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TÍTULO DO RESUMO EXPANDIDO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Autor/a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Coautor/a 01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Coautora/a 02</w:t>
      </w:r>
      <w:r w:rsidDel="00000000" w:rsidR="00000000" w:rsidRPr="00000000">
        <w:rPr>
          <w:rFonts w:ascii="Times New Roman" w:cs="Times New Roman" w:eastAsia="Times New Roman" w:hAnsi="Times New Roman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Resumo: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 trabalhos deverão ser submetidos no formato de resumo expandido, sendo um texto inédito com 4 a 5 páginas, fonte TNR, tamanho 12, espaçamento 1,5 entre linhas e margens 2,5, texto justificado; citações diretas e indiretas, assim como as referências devem atender às normas da ABNT; título em caixa alta, negrito e centralizado; abaixo do texto, deve-se inserir de três a cinco palavras-chave, separadas por ponto. 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Palavras-chaves: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Palavra 01. Palavra 02. Palavra 03. Palavra 04. Palavra 05.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Referências: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ANDRÉ, Marli. O papel da pesquisa na articulação entre saber e prática docente.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PIMENTA, Selma Garrido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Saberes pedagógicos e atividade docente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São Paulo: Cortez, 1999. p. 291-296.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DADDA, Mayara de Souza; LUCE, Maria Beatriz. A inclusão de estudantes negros nas universidades federais do Rio Grande do Sul e a perspectiva da justiça social pela Lei de Cotas.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Revista Educação em Questão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[S. l.], v. 62, n. 74, 2024. DOI: 10.21680/1981-1802.2024v62n74ID37217. Disponível em: https://periodicos.ufrn.br/educacaoemquestao/article/view/37217. Acesso em: 9 jun. 2026.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FOUCAULT, Michel.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Vigiar e punir: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nascimento da prisão. Tradução de Raquel Ramalhete. 42. ed. Petrópolis: Vozes, 2014.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FREIRE, Paulo.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Pedagogia do oprimido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64. ed. Rio de Janeiro: Paz e Terra, 2017.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KUSCH, Rodolfo.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América profunda.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Buenos Aires: Editorial Biblos, 2000.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MAINARDES, Jefferson; STREMEL, Silvana. A constituição do campo acadêmico da política educacional no Brasil.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Education Policy Analysis Archives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[s. l.], v. 26, n. 165, p. 1-27, dez. 2018. DOI: 10.14507/epaa.26.3682. Disponível em: https://epaa.asu.edu/index.php/epaa/article/view/3682. Acesso em: 10 jun. 2026.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PIMENTA, Selma Garrido. Professor reflexivo: construindo uma nova teoria de formação docente. In: PIMENTA, Selma Garrido; GHEDIN, Evandro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Professor reflexivo no Brasil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gênese e crítica de um conceito. São Paulo: Cortez, 2002. p. 17-57.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40" w:w="1190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Formação. Instituição de Ensino. E-mail:</w:t>
      </w:r>
    </w:p>
  </w:footnote>
  <w:footnote w:id="1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Formação. Instituição de Ensino. E-mail:</w:t>
      </w:r>
    </w:p>
  </w:footnote>
  <w:footnote w:id="2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Formação. Instituição de Ensino. E-mail: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XVIII Jornada Acadêmica do Programa de Pós-graduação em Educação - Mestrado e Doutorado da Universidade de Santa Cruz do Sul: 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Extensão e Pesquisa em Educação - Impacto e Inserção Social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Santa Cruz do Sul, 03 e 04 de Setembro de 2026.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aP2YFSsljhb19ZNJGpQtzFNqw==">CgMxLjA4AHIhMUkwYTN6U190Ul9iWG5tTTBSMW9QZEEwQTEybFkzRDli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